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B2" w:rsidRDefault="006E2AB2" w:rsidP="006E2A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</w:t>
      </w:r>
      <w:r>
        <w:rPr>
          <w:rFonts w:ascii="Times New Roman" w:hAnsi="Times New Roman"/>
          <w:b/>
          <w:sz w:val="28"/>
          <w:szCs w:val="28"/>
        </w:rPr>
        <w:t>чей программе по географии для 7</w:t>
      </w:r>
      <w:r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6E2AB2" w:rsidRPr="006E2AB2" w:rsidRDefault="006E2AB2" w:rsidP="006E2AB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E2AB2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рабочая программа составлена на основании: </w:t>
      </w:r>
    </w:p>
    <w:p w:rsidR="006E2AB2" w:rsidRPr="006E2AB2" w:rsidRDefault="006E2AB2" w:rsidP="006E2AB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E2AB2">
        <w:rPr>
          <w:rFonts w:ascii="Times New Roman" w:eastAsia="Times New Roman" w:hAnsi="Times New Roman"/>
          <w:sz w:val="28"/>
          <w:szCs w:val="28"/>
          <w:lang w:eastAsia="ru-RU"/>
        </w:rPr>
        <w:t>-стандарта основного общего образования по географии (базовый уровень) 2014 г.</w:t>
      </w:r>
    </w:p>
    <w:p w:rsidR="006E2AB2" w:rsidRPr="006E2AB2" w:rsidRDefault="006E2AB2" w:rsidP="006E2AB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2AB2">
        <w:rPr>
          <w:rFonts w:ascii="Times New Roman" w:eastAsia="Times New Roman" w:hAnsi="Times New Roman"/>
          <w:sz w:val="28"/>
          <w:szCs w:val="28"/>
          <w:lang w:eastAsia="ru-RU"/>
        </w:rPr>
        <w:t>-примерной программы для основного общего образования по географии (базовый уровень) 2014 г.</w:t>
      </w:r>
      <w:r w:rsidRPr="006E2A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2AB2" w:rsidRPr="006E2AB2" w:rsidRDefault="006E2AB2" w:rsidP="006E2AB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E2AB2">
        <w:rPr>
          <w:rFonts w:ascii="Times New Roman" w:eastAsia="Times New Roman" w:hAnsi="Times New Roman"/>
          <w:sz w:val="28"/>
          <w:szCs w:val="28"/>
          <w:lang w:eastAsia="ru-RU"/>
        </w:rPr>
        <w:t>Сборник нормативных документов География М., «Дрофа», 2014 г.</w:t>
      </w:r>
    </w:p>
    <w:p w:rsidR="006E2AB2" w:rsidRPr="006E2AB2" w:rsidRDefault="006E2AB2" w:rsidP="006E2AB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E2AB2">
        <w:rPr>
          <w:rFonts w:ascii="Times New Roman" w:eastAsia="Times New Roman" w:hAnsi="Times New Roman"/>
          <w:sz w:val="28"/>
          <w:szCs w:val="28"/>
          <w:lang w:eastAsia="ru-RU"/>
        </w:rPr>
        <w:t>Программа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</w:t>
      </w:r>
    </w:p>
    <w:p w:rsidR="006E2AB2" w:rsidRPr="006E2AB2" w:rsidRDefault="006E2AB2" w:rsidP="006E2AB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E2AB2">
        <w:rPr>
          <w:rFonts w:ascii="Times New Roman" w:eastAsia="Times New Roman" w:hAnsi="Times New Roman"/>
          <w:sz w:val="28"/>
          <w:szCs w:val="28"/>
          <w:lang w:eastAsia="ru-RU"/>
        </w:rPr>
        <w:t>Содержание программы сконструировано таким образом, что в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6E2AB2" w:rsidRPr="006E2AB2" w:rsidRDefault="006E2AB2" w:rsidP="006E2AB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E2AB2">
        <w:rPr>
          <w:rFonts w:ascii="Times New Roman" w:eastAsia="Times New Roman" w:hAnsi="Times New Roman"/>
          <w:sz w:val="28"/>
          <w:szCs w:val="28"/>
          <w:lang w:eastAsia="ru-RU"/>
        </w:rPr>
        <w:t xml:space="preserve">География в 7 классе формирует в основном региональные представления учащихся о целостности </w:t>
      </w:r>
      <w:proofErr w:type="spellStart"/>
      <w:r w:rsidRPr="006E2AB2">
        <w:rPr>
          <w:rFonts w:ascii="Times New Roman" w:eastAsia="Times New Roman" w:hAnsi="Times New Roman"/>
          <w:sz w:val="28"/>
          <w:szCs w:val="28"/>
          <w:lang w:eastAsia="ru-RU"/>
        </w:rPr>
        <w:t>дифференцированности</w:t>
      </w:r>
      <w:proofErr w:type="spellEnd"/>
      <w:r w:rsidRPr="006E2AB2">
        <w:rPr>
          <w:rFonts w:ascii="Times New Roman" w:eastAsia="Times New Roman" w:hAnsi="Times New Roman"/>
          <w:sz w:val="28"/>
          <w:szCs w:val="28"/>
          <w:lang w:eastAsia="ru-RU"/>
        </w:rPr>
        <w:t xml:space="preserve"> географической оболочки и связях между ее отдельными компонентами на материках, в регионах и странах мира.</w:t>
      </w:r>
    </w:p>
    <w:p w:rsidR="006E2AB2" w:rsidRPr="006E2AB2" w:rsidRDefault="006E2AB2" w:rsidP="006E2AB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E2AB2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программа, согласно Федеральному Базисному Учебному плану (2004),  рассчитана на 68 часов (2 ч в неделю),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6E2AB2" w:rsidRPr="006E2AB2" w:rsidRDefault="006E2AB2" w:rsidP="006E2AB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E2AB2">
        <w:rPr>
          <w:rFonts w:ascii="Times New Roman" w:eastAsia="Times New Roman" w:hAnsi="Times New Roman"/>
          <w:sz w:val="28"/>
          <w:szCs w:val="28"/>
          <w:lang w:eastAsia="ru-RU"/>
        </w:rPr>
        <w:t>Содержание программы</w:t>
      </w:r>
      <w:r w:rsidRPr="006E2A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E2AB2">
        <w:rPr>
          <w:rFonts w:ascii="Times New Roman" w:eastAsia="Times New Roman" w:hAnsi="Times New Roman"/>
          <w:sz w:val="28"/>
          <w:szCs w:val="28"/>
          <w:lang w:eastAsia="ru-RU"/>
        </w:rPr>
        <w:t>построено с позиции единства географии, интеграции географии 6 класса и географии 7 класс. Понятия «географическая оболочка»,  «природная зональности», «природный комплекс» являются интегральными. Они характеризуют определенные связи и сочетания природных, социальных и экономических явлений и процессов не определенной территории Земли.</w:t>
      </w:r>
    </w:p>
    <w:p w:rsidR="006E2AB2" w:rsidRPr="006E2AB2" w:rsidRDefault="006E2AB2" w:rsidP="006E2AB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E2AB2">
        <w:rPr>
          <w:rFonts w:ascii="Times New Roman" w:eastAsia="Times New Roman" w:hAnsi="Times New Roman"/>
          <w:sz w:val="28"/>
          <w:szCs w:val="28"/>
          <w:lang w:eastAsia="ru-RU"/>
        </w:rPr>
        <w:t>Программа содержит</w:t>
      </w:r>
      <w:r w:rsidRPr="006E2A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E2AB2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новые направления географического образования: </w:t>
      </w:r>
    </w:p>
    <w:p w:rsidR="006E2AB2" w:rsidRPr="006E2AB2" w:rsidRDefault="006E2AB2" w:rsidP="006E2AB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E2A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-комплексные подходы к характеристике территории материков и акватории океанов;</w:t>
      </w:r>
    </w:p>
    <w:p w:rsidR="006E2AB2" w:rsidRPr="006E2AB2" w:rsidRDefault="006E2AB2" w:rsidP="006E2AB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E2AB2">
        <w:rPr>
          <w:rFonts w:ascii="Times New Roman" w:eastAsia="Times New Roman" w:hAnsi="Times New Roman"/>
          <w:sz w:val="28"/>
          <w:szCs w:val="28"/>
          <w:lang w:eastAsia="ru-RU"/>
        </w:rPr>
        <w:t>- изучение материков и океанов как крупных природных комплексов;</w:t>
      </w:r>
    </w:p>
    <w:p w:rsidR="006E2AB2" w:rsidRPr="006E2AB2" w:rsidRDefault="006E2AB2" w:rsidP="006E2AB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E2AB2">
        <w:rPr>
          <w:rFonts w:ascii="Times New Roman" w:eastAsia="Times New Roman" w:hAnsi="Times New Roman"/>
          <w:sz w:val="28"/>
          <w:szCs w:val="28"/>
          <w:lang w:eastAsia="ru-RU"/>
        </w:rPr>
        <w:t>- изучение население, особенностей культуры и быта народов  мира.</w:t>
      </w:r>
    </w:p>
    <w:p w:rsidR="006E2AB2" w:rsidRPr="006E2AB2" w:rsidRDefault="006E2AB2" w:rsidP="006E2AB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E2AB2">
        <w:rPr>
          <w:rFonts w:ascii="Times New Roman" w:eastAsia="Times New Roman" w:hAnsi="Times New Roman"/>
          <w:sz w:val="28"/>
          <w:szCs w:val="28"/>
          <w:lang w:eastAsia="ru-RU"/>
        </w:rPr>
        <w:t>В  предмете «География» 7 класса, в первом разделе изучается материал о развитии главных особенностей природы Земли. Во втором разделе характеризуются материки и океаны как крупные природные комплексы Земли, наиболее типичные страны разных материков. Далее изучаются характерные взаимодействия природы и общества.</w:t>
      </w:r>
    </w:p>
    <w:p w:rsidR="006E2AB2" w:rsidRDefault="006E2AB2" w:rsidP="006E2AB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C28E1" w:rsidRDefault="006E2AB2"/>
    <w:sectPr w:rsidR="008C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B2"/>
    <w:rsid w:val="006E2AB2"/>
    <w:rsid w:val="009274CD"/>
    <w:rsid w:val="00A7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2016-01-13T14:28:00Z</dcterms:created>
  <dcterms:modified xsi:type="dcterms:W3CDTF">2016-01-13T14:29:00Z</dcterms:modified>
</cp:coreProperties>
</file>